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rtl w:val="0"/>
        </w:rPr>
        <w:t xml:space="preserve">Monash Law Students’ Society Inc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4522470</wp:posOffset>
            </wp:positionH>
            <wp:positionV relativeFrom="paragraph">
              <wp:posOffset>0</wp:posOffset>
            </wp:positionV>
            <wp:extent cx="1218565" cy="1464945"/>
            <wp:effectExtent b="0" l="0" r="0" t="0"/>
            <wp:wrapSquare wrapText="bothSides" distB="0" distT="0" distL="114300" distR="114300"/>
            <wp:docPr descr="A picture containing icon&#10;&#10;Description automatically generated" id="4" name="image1.png"/>
            <a:graphic>
              <a:graphicData uri="http://schemas.openxmlformats.org/drawingml/2006/picture">
                <pic:pic>
                  <pic:nvPicPr>
                    <pic:cNvPr descr="A picture containing 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464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ABN 26 196 034 117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15 Ancora Imparo Way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Monash University</w:t>
        <w:tab/>
        <w:t xml:space="preserve">lss@monashclubs.org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Clayton VIC 3800</w:t>
        <w:tab/>
        <w:t xml:space="preserve">www.monashlss.com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Australia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Helvetica Neue" w:cs="Helvetica Neue" w:eastAsia="Helvetica Neue" w:hAnsi="Helvetica Neue"/>
          <w:b w:val="1"/>
          <w:sz w:val="48"/>
          <w:szCs w:val="4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2"/>
          <w:szCs w:val="22"/>
          <w:rtl w:val="0"/>
        </w:rPr>
        <w:t xml:space="preserve">Monash Law Students’ Society Special General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sz w:val="22"/>
          <w:szCs w:val="22"/>
          <w:rtl w:val="0"/>
        </w:rPr>
        <w:t xml:space="preserve">Held on Monday 1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sz w:val="22"/>
          <w:szCs w:val="22"/>
          <w:rtl w:val="0"/>
        </w:rPr>
        <w:t xml:space="preserve"> August 2022 at 1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1a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sz w:val="22"/>
          <w:szCs w:val="22"/>
          <w:rtl w:val="0"/>
        </w:rPr>
        <w:t xml:space="preserve">m via Zoom Meeting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Chair: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Priscilla Zhong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(President)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52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Minutes: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Demitrios Kaminis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(Secretary/LLB Director of Administration)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52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Attendance: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ab/>
        <w:t xml:space="preserve">See attached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Attendance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ind w:right="-52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Apologies: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ab/>
        <w:tab/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 Meeting opened at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11.09am.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567" w:hanging="360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Acknowledgement of Traditional Owners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567" w:hanging="360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Previous Minutes</w:t>
      </w:r>
    </w:p>
    <w:tbl>
      <w:tblPr>
        <w:tblStyle w:val="Table1"/>
        <w:tblW w:w="90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02"/>
        <w:gridCol w:w="2485"/>
        <w:gridCol w:w="2433"/>
        <w:tblGridChange w:id="0">
          <w:tblGrid>
            <w:gridCol w:w="4102"/>
            <w:gridCol w:w="2485"/>
            <w:gridCol w:w="24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Proposal For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gridSpan w:val="3"/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The minutes from the previous AGM (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/0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/202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) be confirmed as a true and accurate record of the meeting.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Proposed by: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Priscilla Zhong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Seconded By: 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Reuben Iywan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For: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Unanimous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Against: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Abstentions: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3.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Endorsement of Returning Officer</w:t>
      </w:r>
    </w:p>
    <w:tbl>
      <w:tblPr>
        <w:tblStyle w:val="Table2"/>
        <w:tblW w:w="90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9"/>
        <w:gridCol w:w="2468"/>
        <w:gridCol w:w="2863"/>
        <w:tblGridChange w:id="0">
          <w:tblGrid>
            <w:gridCol w:w="3689"/>
            <w:gridCol w:w="2468"/>
            <w:gridCol w:w="286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Proposal For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That this Special General Meeting endorse the decision of the Executive to appoint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Priscilla Zhong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 as the Returning Officer for the Monash Law Students’ Society LSS Elections.  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Proposed by: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Prisc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illa Zhong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Seconded By: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Linh Thai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For: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nanimous</w:t>
            </w:r>
          </w:p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Against: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Abstentions: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4. Outline of Elections for 2023/2024 Executive and Portfolio Committees</w:t>
      </w:r>
    </w:p>
    <w:tbl>
      <w:tblPr>
        <w:tblStyle w:val="Table3"/>
        <w:tblW w:w="90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9"/>
        <w:gridCol w:w="2943"/>
        <w:gridCol w:w="3348"/>
        <w:tblGridChange w:id="0">
          <w:tblGrid>
            <w:gridCol w:w="2729"/>
            <w:gridCol w:w="2943"/>
            <w:gridCol w:w="33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Proposal For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That the Association adopts the revised Monash Law Students’ Society Election Regulations for the 2023/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 Election.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Proposed by: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 Priscilla Z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Seconded By: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Geoffrey Gong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For: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Unanimous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Against: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Abstentions: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Minutes closed at 11:17am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  <w:b w:val="1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u w:val="single"/>
          <w:rtl w:val="0"/>
        </w:rPr>
        <w:t xml:space="preserve">ATTENDANCE LIST</w:t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215"/>
        <w:tblGridChange w:id="0">
          <w:tblGrid>
            <w:gridCol w:w="4500"/>
            <w:gridCol w:w="42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LSS Member Number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Priscilla Zhong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2220275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Demitrios Kaminis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2082465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Shaun Thomas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2209932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Natasha Tian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2091567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Remeny Twigden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2090566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Owen Wallace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2176907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Raheel Bostan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3313582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Tiffany Pai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2170395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Reuben Iywan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2082496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Nirali Patel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2363921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Geoffrey Gong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2182611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Tatum Boyd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2219592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Ashlie MacPhee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2193139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Linh Thai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2083107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Matin Atmaca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2160437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Oliver Wu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2151985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Reem Osman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2173718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Riley Lenard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2219328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Sam Konidaris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2124451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Cassandra Tudge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2170873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Shir Rosenberg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2173985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Ciara Jenkins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2170524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Isabelle de la Masse-Homsy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2204693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Gabriella Kazenbroot-Phillips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1706901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Marianna Giavris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2166084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Thomas Hall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2086564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Elly Miechel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2082509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Tom Carne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2082974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Muskaan Bal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2296303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Khoa Tran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2089695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Natalie Fenwick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2092219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Sophie Hogan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2415210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Jasmine Shanmugham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2140208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Phuong 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2170424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Max Huyton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2395526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Ki Li Clark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2170440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Ramya Barathi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2364408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Menelaos Kalla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2119596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Shahaf Epstein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2171554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Hadyn Guzman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2141958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Collette Goh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2082476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Sarah Tok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2162605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Guresha Bhamra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2368114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Ophelia Guo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2115232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Talia Zamir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2082931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Jen Madgwick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2209810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Robyn Kalkhoven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2375184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Caroline Lei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2249716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Meevel George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2173529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Valerie Chionh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2171710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Lan-Tian Yen-West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2205357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Emily Wu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2086483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Bronte Reark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2192370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Lilly Kimpton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2090263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Keirath Singh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2220854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Huong-Thu Luong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2089690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Kieran Christou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2083420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Kristina Huang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2170973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Aayusha Lamichhane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2348226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Alia van der Straaten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2219945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Chelsey Dong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2165743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Chloe Plant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2170953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Domenic Mazei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2260055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Grace Zhou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2140194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Owen Robinson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2219550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Caitie Seal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2185000</w:t>
            </w:r>
          </w:p>
        </w:tc>
      </w:tr>
    </w:tbl>
    <w:p w:rsidR="00000000" w:rsidDel="00000000" w:rsidP="00000000" w:rsidRDefault="00000000" w:rsidRPr="00000000" w14:paraId="000000C8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64354E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64354E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 w:val="en-AU"/>
    </w:rPr>
  </w:style>
  <w:style w:type="paragraph" w:styleId="NormalWeb">
    <w:name w:val="Normal (Web)"/>
    <w:basedOn w:val="Normal"/>
    <w:uiPriority w:val="99"/>
    <w:semiHidden w:val="1"/>
    <w:unhideWhenUsed w:val="1"/>
    <w:rsid w:val="0064354E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 w:val="en-AU"/>
    </w:rPr>
  </w:style>
  <w:style w:type="character" w:styleId="apple-tab-span" w:customStyle="1">
    <w:name w:val="apple-tab-span"/>
    <w:basedOn w:val="DefaultParagraphFont"/>
    <w:rsid w:val="0064354E"/>
  </w:style>
  <w:style w:type="paragraph" w:styleId="ListParagraph">
    <w:name w:val="List Paragraph"/>
    <w:basedOn w:val="Normal"/>
    <w:uiPriority w:val="34"/>
    <w:qFormat w:val="1"/>
    <w:rsid w:val="0064354E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406858"/>
    <w:rPr>
      <w:sz w:val="22"/>
      <w:szCs w:val="22"/>
      <w:lang w:val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+2gwTfgu+Z2k5t0pP5C9x0/UJw==">CgMxLjA4AHIhMTZrZXpzTmQ3Yjk5eExtMmpMbEMyelIwVDEtVkNudnRR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2021-08-24T01:00:00Z</dcterms:created>
  <dc:creator>Daniel Gates</dc:creator>
</cp:coreProperties>
</file>